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                                     编号：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国家知识产权信息公共服务网点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备 案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备案机构：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推荐部门：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8" w:firstLineChars="600"/>
        <w:textAlignment w:val="auto"/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lang w:val="en-US" w:eastAsia="zh-CN"/>
        </w:rPr>
        <w:t>填报日期：</w:t>
      </w:r>
      <w:r>
        <w:rPr>
          <w:rFonts w:hint="default" w:ascii="Nimbus Roman No9 L" w:hAnsi="Nimbus Roman No9 L" w:eastAsia="楷体_GB2312" w:cs="Nimbus Roman No9 L"/>
          <w:b/>
          <w:bCs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  <w:t>国家知识产权局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default" w:ascii="Nimbus Roman No9 L" w:hAnsi="Nimbus Roman No9 L" w:eastAsia="楷体_GB2312" w:cs="Nimbus Roman No9 L"/>
          <w:sz w:val="32"/>
          <w:szCs w:val="32"/>
          <w:lang w:val="en-US" w:eastAsia="zh-CN"/>
        </w:rPr>
        <w:t>年制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填 表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一、此表为国家知识产权信息公共服务网点备案表，封面“备案机构”名称填写法人单位名称，“推荐部门”填写有关行业主管部门或省级知识产权管理部门名称。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二、第六部分“申请备案机构意见”由申请备案的服务机构填写，并由经办人和负责人签字。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三、第七部分“推荐部门意见”由有关行业主管部门或省级知识产权管理部门填写，并由经办人和负责人签字。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四、除需手写和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签字以外，表格其他部分均用四号仿宋_GB2312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五、一般情况下，填表单位应按照表格字数要求进行填写，如确需增加内容可对表格进行自行扩展。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>六、备案表应盖章、签字后扫描并上传至国家知识产权公共服务网公共服务管理系统，否则视为无效申请。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br w:type="page"/>
      </w:r>
    </w:p>
    <w:tbl>
      <w:tblPr>
        <w:tblStyle w:val="7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968"/>
        <w:gridCol w:w="134"/>
        <w:gridCol w:w="1143"/>
        <w:gridCol w:w="896"/>
        <w:gridCol w:w="1336"/>
        <w:gridCol w:w="8"/>
        <w:gridCol w:w="548"/>
        <w:gridCol w:w="349"/>
        <w:gridCol w:w="598"/>
        <w:gridCol w:w="53"/>
        <w:gridCol w:w="1442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一、机构基本情况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337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机构性质</w:t>
            </w:r>
          </w:p>
        </w:tc>
        <w:tc>
          <w:tcPr>
            <w:tcW w:w="2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主要负责人及职务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总人数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专职人员数量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兼职人员数量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8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4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服务对象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服务事项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清单</w:t>
            </w:r>
          </w:p>
        </w:tc>
        <w:tc>
          <w:tcPr>
            <w:tcW w:w="733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二、工作基础和优势特点(1000字左右)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atLeast"/>
          <w:jc w:val="center"/>
        </w:trPr>
        <w:tc>
          <w:tcPr>
            <w:tcW w:w="9000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（含软硬件条件、工作情况等，相关工作制度等全文请以附件形式提交）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6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before="0" w:after="0"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三、服务团队人员情况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9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（含主要负责人、专职人员（至少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5名）个人情况及知识产权信息公共服务相关工作经历简介等，每人200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字左右）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四、未来发展思路和支持措施（1500字左右）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3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（含场地、人才、资金、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运行保障、发展方向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五、开展知识产权信息公共服务典型案例（1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—</w:t>
            </w: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2个，每个300字左右）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1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51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4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9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果</w:t>
            </w:r>
          </w:p>
        </w:tc>
        <w:tc>
          <w:tcPr>
            <w:tcW w:w="747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2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351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实施时间</w:t>
            </w:r>
          </w:p>
        </w:tc>
        <w:tc>
          <w:tcPr>
            <w:tcW w:w="24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3" w:hRule="atLeast"/>
          <w:jc w:val="center"/>
        </w:trPr>
        <w:tc>
          <w:tcPr>
            <w:tcW w:w="5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果</w:t>
            </w:r>
          </w:p>
        </w:tc>
        <w:tc>
          <w:tcPr>
            <w:tcW w:w="747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六、申请备案机构意见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含材料真实性、合法性、支持保障条件落实等情况）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七、推荐部门意见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含资源、人员实力等评价和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支持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措施，是否同意推荐等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情况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 xml:space="preserve">经办人：　　　　负责人：　     日期：　     （盖章）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</w:rPr>
              <w:t>八、备案部门意见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900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□准予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zh-CN"/>
              </w:rPr>
              <w:t>备案　　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□不予备</w:t>
            </w: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400" w:lineRule="exact"/>
              <w:jc w:val="lef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pacing w:afterAutospacing="0" w:line="400" w:lineRule="exact"/>
              <w:jc w:val="right"/>
              <w:textAlignment w:val="auto"/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 No9 L" w:hAnsi="Nimbus Roman No9 L" w:eastAsia="仿宋_GB2312" w:cs="Nimbus Roman No9 L"/>
                <w:color w:val="000000"/>
                <w:kern w:val="0"/>
                <w:sz w:val="28"/>
                <w:szCs w:val="28"/>
              </w:rPr>
              <w:t>经办人：　　　　负责人：　     日期：　     （盖章）</w:t>
            </w:r>
            <w:r>
              <w:rPr>
                <w:rFonts w:hint="eastAsia" w:ascii="Nimbus Roman No9 L" w:hAnsi="Nimbus Roman No9 L" w:eastAsia="仿宋_GB2312" w:cs="Nimbus Roman No9 L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pacing w:val="0"/>
        <w:position w:val="0"/>
        <w:u w:val="no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